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директора общеобразовательной организации</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«Руководитель образовательной организации (управление дошкольной образовательной организацией и общеобразовательной организацией)», утверждённого приказом Минтруда России от 19 апреля 2021 г. № 250н (действует до 1 марта 2028 г.)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«Директор общеобразовательной организации»,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Директор относится к категории руководителей Организации. Должность директора предусмотрена подразделом 1 раздела II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Директор назначается на должность и освобождается от должности учредителем Организации в порядке, установленном законодательством Российской Федерации, уставом Организации и трудовым договором. Права и обязанности директора в части, не урегулированной настоящей инструкцией, определяются уставом Организации и трудовым договором (части 3–7 статьи 51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1.3. Директор подотчётен учредителю Организации.</w:t>
      </w:r>
    </w:p>
    <w:p>
      <w:pPr>
        <w:spacing w:after="60" w:line="276"/>
        <w:ind w:left="0" w:firstLine="708"/>
        <w:jc w:val="both"/>
      </w:pPr>
      <w:r>
        <w:rPr>
          <w:rFonts w:ascii="Times New Roman" w:cs="Times New Roman" w:eastAsia="Times New Roman" w:hAnsi="Times New Roman"/>
          <w:sz w:val="24"/>
          <w:szCs w:val="24"/>
        </w:rPr>
        <w:t xml:space="preserve">1.4. Директору непосредственно подчиняются все работники Организации.</w:t>
      </w:r>
    </w:p>
    <w:p>
      <w:pPr>
        <w:spacing w:after="60" w:line="276"/>
        <w:ind w:left="0" w:firstLine="708"/>
        <w:jc w:val="both"/>
      </w:pPr>
      <w:r>
        <w:rPr>
          <w:rFonts w:ascii="Times New Roman" w:cs="Times New Roman" w:eastAsia="Times New Roman" w:hAnsi="Times New Roman"/>
          <w:sz w:val="24"/>
          <w:szCs w:val="24"/>
        </w:rPr>
        <w:t xml:space="preserve">1.5. Совмещение должности директора с другими руководящими должностями (кроме научного и научно-методического руководства) внутри или вне Организации не допускается (часть 6 статьи 51 Федерального закона от 29 декабря 2012 г. № 273-ФЗ «Об образовании в Российской Федерации»). Директор не может исполнять свои обязанности по совместительству.</w:t>
      </w:r>
    </w:p>
    <w:p>
      <w:pPr>
        <w:spacing w:after="60" w:line="276"/>
        <w:ind w:left="0" w:firstLine="708"/>
        <w:jc w:val="both"/>
      </w:pPr>
      <w:r>
        <w:rPr>
          <w:rFonts w:ascii="Times New Roman" w:cs="Times New Roman" w:eastAsia="Times New Roman" w:hAnsi="Times New Roman"/>
          <w:sz w:val="24"/>
          <w:szCs w:val="24"/>
        </w:rPr>
        <w:t xml:space="preserve">1.6. Квалификационные требования: применяется профессиональный стандарт «Руководитель образовательной организации» (приказ Минтруда России от 19 апреля 2021 г. № 250н), устанавливающий следующие альтернативные требования к образованию: высшее образование (специалитет, магистратура) в рамках укрупнённой группы «Образование и педагогические науки» и дополнительное профессиональное образование (программа профессиональной переподготовки) по одному из направлений «Экономика», «Менеджмент», «Управление персоналом», «Государственное и муниципальное управление»; либо высшее образование (бакалавриат) в рамках укрупнённой группы «Образование и педагогические науки» и высшее образование (магистратура) в рамках укрупнённой группы «Экономика и управление»; либо высшее образование (бакалавриат) в рамках укрупнённой группы «Экономика и управление» и высшее образование (магистратура) в рамках укрупнённой группы «Образование и педагогические науки»; либо высшее образование (специалитет, магистратура) и дополнительное профессиональное образование (программа профессиональной переподготовки) в сфере образования и педагогических наук и дополнительное профессиональное образование (программа профессиональной переподготовки) по одному из указанных управленческих направлений. Требования к опыту практической работы — не менее пяти лет на педагогических или руководящих должностях. Директор проходит обязательную аттестацию в порядке, установленном учредителем (часть 4 статьи 51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1.7. В соответствии со статьёй 351.1 ТК РФ к трудовой деятельности в сфере образования, воспитания, развития несовершеннолетних не допускается лицо:</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а равно и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абзацах третьем и четвёртом части второй статьи 331 ТК РФ, за исключением случаев, предусмотренных частью третьей статьи 351.1 ТК РФ;</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уполномоченным федеральным органом исполнительной власти.</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Работодатель обязан отстранить от работы (не допускать к работе) работника при получении от правоохранительных органов сведений о том, что он подвергается уголовному преследованию за преступления, указанные в абзацах третьем и четвёртом части второй статьи 331 ТК РФ, на весь период производства по уголовному делу.</w:t>
      </w:r>
    </w:p>
    <w:p>
      <w:pPr>
        <w:spacing w:after="60" w:line="276"/>
        <w:ind w:left="0" w:firstLine="708"/>
        <w:jc w:val="both"/>
      </w:pPr>
      <w:r>
        <w:rPr>
          <w:rFonts w:ascii="Times New Roman" w:cs="Times New Roman" w:eastAsia="Times New Roman" w:hAnsi="Times New Roman"/>
          <w:sz w:val="24"/>
          <w:szCs w:val="24"/>
        </w:rPr>
        <w:t xml:space="preserve">1.8.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гражданское, бюджетное, налоговое, административное законодательство в части, относящейся к деятельности Организации;</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и осуществления образовательной деятельности по основным общеобразовательным программам, порядок приёма на обучение, порядок проведения государственной итоговой аттестации;</w:t>
      </w:r>
    </w:p>
    <w:p>
      <w:pPr>
        <w:spacing w:after="40" w:line="276"/>
        <w:ind w:left="708" w:firstLine="0"/>
        <w:jc w:val="both"/>
      </w:pPr>
      <w:r>
        <w:rPr>
          <w:rFonts w:ascii="Times New Roman" w:cs="Times New Roman" w:eastAsia="Times New Roman" w:hAnsi="Times New Roman"/>
          <w:sz w:val="24"/>
          <w:szCs w:val="24"/>
        </w:rPr>
        <w:t xml:space="preserve">— теорию и методы управления образовательными системами, основы менеджмента, управления персоналом, управления проектами;</w:t>
      </w:r>
    </w:p>
    <w:p>
      <w:pPr>
        <w:spacing w:after="40" w:line="276"/>
        <w:ind w:left="708" w:firstLine="0"/>
        <w:jc w:val="both"/>
      </w:pPr>
      <w:r>
        <w:rPr>
          <w:rFonts w:ascii="Times New Roman" w:cs="Times New Roman" w:eastAsia="Times New Roman" w:hAnsi="Times New Roman"/>
          <w:sz w:val="24"/>
          <w:szCs w:val="24"/>
        </w:rPr>
        <w:t xml:space="preserve">— основы экономики, финансово-хозяйственной деятельности, бюджетного учёта и отчётности государственных (муниципальных) учреждений, законодательство о закупках;</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 и об информации, информационных технологиях и о защите информации;</w:t>
      </w:r>
    </w:p>
    <w:p>
      <w:pPr>
        <w:spacing w:after="40" w:line="276"/>
        <w:ind w:left="708" w:firstLine="0"/>
        <w:jc w:val="both"/>
      </w:pPr>
      <w:r>
        <w:rPr>
          <w:rFonts w:ascii="Times New Roman" w:cs="Times New Roman" w:eastAsia="Times New Roman" w:hAnsi="Times New Roman"/>
          <w:sz w:val="24"/>
          <w:szCs w:val="24"/>
        </w:rPr>
        <w:t xml:space="preserve">— правила делового общения, основы работы с текстовыми редакторами, электронными таблицами, электронной почтой, информационными системами в сфере образования.</w:t>
      </w:r>
    </w:p>
    <w:p>
      <w:pPr>
        <w:spacing w:after="60" w:line="276"/>
        <w:ind w:left="0" w:firstLine="708"/>
        <w:jc w:val="both"/>
      </w:pPr>
      <w:r>
        <w:rPr>
          <w:rFonts w:ascii="Times New Roman" w:cs="Times New Roman" w:eastAsia="Times New Roman" w:hAnsi="Times New Roman"/>
          <w:sz w:val="24"/>
          <w:szCs w:val="24"/>
        </w:rPr>
        <w:t xml:space="preserve">1.9.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СанПиН 2.3/2.4.4282-26 «Санитарно-эпидемиологические требования к организации общественного питания населения» (постановление Главного государственного санитарного врача Российской Федерации от 2 июня 2026 г. № 18,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1.10. Режим рабочего времени. Продолжительность рабочего времени директора — не более 40 часов в неделю (статья 91 ТК РФ). Сокращённая продолжительность рабочего времени, установленная для педагогических работников статьёй 333 ТК РФ, на директора не распространяется, если он не ведёт педагогическую работу.</w:t>
      </w:r>
    </w:p>
    <w:p>
      <w:pPr>
        <w:spacing w:after="60" w:line="276"/>
        <w:ind w:left="0" w:firstLine="708"/>
        <w:jc w:val="both"/>
      </w:pPr>
      <w:r>
        <w:rPr>
          <w:rFonts w:ascii="Times New Roman" w:cs="Times New Roman" w:eastAsia="Times New Roman" w:hAnsi="Times New Roman"/>
          <w:sz w:val="24"/>
          <w:szCs w:val="24"/>
        </w:rPr>
        <w:t xml:space="preserve">1.11. Отпуск. Ежегодный основной удлинённый оплачиваемый отпуск продолжительностью 56 календарных дней (пункт 2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1.12.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1.13.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директора (отпуск, временная нетрудоспособность, командировка и иные случаи) его обязанности исполняет заместитель директора либо иной работник, назначенный в порядке, установленном учредителем и уставом Организации. Исполнение обязанностей оформляется приказом с указанием срока, объёма поручаемой работы и размера доплаты.</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Управление образовательной деятельностью</w:t>
      </w:r>
    </w:p>
    <w:p>
      <w:pPr>
        <w:spacing w:after="60" w:line="276"/>
        <w:ind w:left="0" w:firstLine="708"/>
        <w:jc w:val="both"/>
      </w:pPr>
      <w:r>
        <w:rPr>
          <w:rFonts w:ascii="Times New Roman" w:cs="Times New Roman" w:eastAsia="Times New Roman" w:hAnsi="Times New Roman"/>
          <w:sz w:val="24"/>
          <w:szCs w:val="24"/>
        </w:rPr>
        <w:t xml:space="preserve">2.1. Осуществлять руководство Организацией в соответствии с законодательством Российской Федерации, уставом Организации и трудовым договором.</w:t>
      </w:r>
    </w:p>
    <w:p>
      <w:pPr>
        <w:spacing w:after="60" w:line="276"/>
        <w:ind w:left="0" w:firstLine="708"/>
        <w:jc w:val="both"/>
      </w:pPr>
      <w:r>
        <w:rPr>
          <w:rFonts w:ascii="Times New Roman" w:cs="Times New Roman" w:eastAsia="Times New Roman" w:hAnsi="Times New Roman"/>
          <w:sz w:val="24"/>
          <w:szCs w:val="24"/>
        </w:rPr>
        <w:t xml:space="preserve">2.2. Обеспечивать реализацию федеральных государственных образовательных стандартов начального общего, основного общего и среднего общего образования и соответствие содержания и качества подготовки обучающихся федеральным основным общеобразовательным программам, а для обучающихся с ограниченными возможностями здоровья — федеральным адаптированным образовательным программам.</w:t>
      </w:r>
    </w:p>
    <w:p>
      <w:pPr>
        <w:spacing w:after="60" w:line="276"/>
        <w:ind w:left="0" w:firstLine="708"/>
        <w:jc w:val="both"/>
      </w:pPr>
      <w:r>
        <w:rPr>
          <w:rFonts w:ascii="Times New Roman" w:cs="Times New Roman" w:eastAsia="Times New Roman" w:hAnsi="Times New Roman"/>
          <w:sz w:val="24"/>
          <w:szCs w:val="24"/>
        </w:rPr>
        <w:t xml:space="preserve">2.3. Обеспечивать разработку, утверждение и реализацию образовательных программ Организации, программы развития, учебного плана, календарного учебного графика, рабочей программы воспитания и календарного плана воспитательной работы, расписания учебных занятий.</w:t>
      </w:r>
    </w:p>
    <w:p>
      <w:pPr>
        <w:spacing w:after="60" w:line="276"/>
        <w:ind w:left="0" w:firstLine="708"/>
        <w:jc w:val="both"/>
      </w:pPr>
      <w:r>
        <w:rPr>
          <w:rFonts w:ascii="Times New Roman" w:cs="Times New Roman" w:eastAsia="Times New Roman" w:hAnsi="Times New Roman"/>
          <w:sz w:val="24"/>
          <w:szCs w:val="24"/>
        </w:rPr>
        <w:t xml:space="preserve">2.4. Формировать контингент обучающихся, обеспечивать приём на обучение, перевод, отчисление и восстановление обучающихся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2.5. Создавать условия для получения образования обучающимися с ограниченными возможностями здоровья и детьми-инвалидами, обеспечивать выполнение рекомендаций психолого-медико-педагогической комиссии и индивидуальной программы реабилитации или абилитации ребёнка-инвалида.</w:t>
      </w:r>
    </w:p>
    <w:p>
      <w:pPr>
        <w:spacing w:after="60" w:line="276"/>
        <w:ind w:left="0" w:firstLine="708"/>
        <w:jc w:val="both"/>
      </w:pPr>
      <w:r>
        <w:rPr>
          <w:rFonts w:ascii="Times New Roman" w:cs="Times New Roman" w:eastAsia="Times New Roman" w:hAnsi="Times New Roman"/>
          <w:sz w:val="24"/>
          <w:szCs w:val="24"/>
        </w:rPr>
        <w:t xml:space="preserve">2.6. Обеспечивать организацию и проведение государственной итоговой аттестации, всероссийских проверочных работ и иных оценочных процедур в установленном порядке.</w:t>
      </w:r>
    </w:p>
    <w:p>
      <w:pPr>
        <w:spacing w:after="60" w:line="276"/>
        <w:ind w:left="0" w:firstLine="708"/>
        <w:jc w:val="both"/>
      </w:pPr>
      <w:r>
        <w:rPr>
          <w:rFonts w:ascii="Times New Roman" w:cs="Times New Roman" w:eastAsia="Times New Roman" w:hAnsi="Times New Roman"/>
          <w:sz w:val="24"/>
          <w:szCs w:val="24"/>
        </w:rPr>
        <w:t xml:space="preserve">2.7. Обеспечивать функционирование внутренней системы оценки качества образования, проведение самообследования и размещение отчёта о самообследовании в установленные сроки.</w:t>
      </w:r>
    </w:p>
    <w:p>
      <w:pPr>
        <w:spacing w:after="60" w:line="276"/>
        <w:ind w:left="0" w:firstLine="708"/>
        <w:jc w:val="both"/>
      </w:pPr>
      <w:r>
        <w:rPr>
          <w:rFonts w:ascii="Times New Roman" w:cs="Times New Roman" w:eastAsia="Times New Roman" w:hAnsi="Times New Roman"/>
          <w:sz w:val="24"/>
          <w:szCs w:val="24"/>
        </w:rPr>
        <w:t xml:space="preserve">2.8. Обеспечивать организацию питания обучающихся, в том числе бесплатного горячего питания обучающихся по образовательным программам начального общего образования (часть 2.1 статьи 37 Федерального закона от 29 декабря 2012 г. № 273-ФЗ «Об образовании в Российской Федерации»).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Управление персоналом</w:t>
      </w:r>
    </w:p>
    <w:p>
      <w:pPr>
        <w:spacing w:after="60" w:line="276"/>
        <w:ind w:left="0" w:firstLine="708"/>
        <w:jc w:val="both"/>
      </w:pPr>
      <w:r>
        <w:rPr>
          <w:rFonts w:ascii="Times New Roman" w:cs="Times New Roman" w:eastAsia="Times New Roman" w:hAnsi="Times New Roman"/>
          <w:sz w:val="24"/>
          <w:szCs w:val="24"/>
        </w:rPr>
        <w:t xml:space="preserve">2.9. Утверждать штатное расписание, структуру Организации, должностные инструкции работников; осуществлять подбор, приём, перевод и увольнение работников.</w:t>
      </w:r>
    </w:p>
    <w:p>
      <w:pPr>
        <w:spacing w:after="60" w:line="276"/>
        <w:ind w:left="0" w:firstLine="708"/>
        <w:jc w:val="both"/>
      </w:pPr>
      <w:r>
        <w:rPr>
          <w:rFonts w:ascii="Times New Roman" w:cs="Times New Roman" w:eastAsia="Times New Roman" w:hAnsi="Times New Roman"/>
          <w:sz w:val="24"/>
          <w:szCs w:val="24"/>
        </w:rPr>
        <w:t xml:space="preserve">2.10. Обеспечивать проверку при приёме на работу соблюдения ограничений, установленных статьями 331 и 351.1 ТК РФ, наличие у работников требуемого образовательного ценза и квалификации, прохождение обязательных предварительных и периодических медицинских осмотров, профессиональной гигиенической подготовки и аттестации, вакцинации, наличие личных медицинских книжек.</w:t>
      </w:r>
    </w:p>
    <w:p>
      <w:pPr>
        <w:spacing w:after="60" w:line="276"/>
        <w:ind w:left="0" w:firstLine="708"/>
        <w:jc w:val="both"/>
      </w:pPr>
      <w:r>
        <w:rPr>
          <w:rFonts w:ascii="Times New Roman" w:cs="Times New Roman" w:eastAsia="Times New Roman" w:hAnsi="Times New Roman"/>
          <w:sz w:val="24"/>
          <w:szCs w:val="24"/>
        </w:rPr>
        <w:t xml:space="preserve">2.11. Обеспечивать организацию и проведение аттестации педагогических работников в целях подтверждения соответствия занимаемой должности в соответствии с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60" w:line="276"/>
        <w:ind w:left="0" w:firstLine="708"/>
        <w:jc w:val="both"/>
      </w:pPr>
      <w:r>
        <w:rPr>
          <w:rFonts w:ascii="Times New Roman" w:cs="Times New Roman" w:eastAsia="Times New Roman" w:hAnsi="Times New Roman"/>
          <w:sz w:val="24"/>
          <w:szCs w:val="24"/>
        </w:rPr>
        <w:t xml:space="preserve">2.12. Обеспечивать распределение учебной нагрузки педагогических работников, возложение функций классного руководства с письменного согласия работников, установление выплат за классное руководство.</w:t>
      </w:r>
    </w:p>
    <w:p>
      <w:pPr>
        <w:spacing w:after="60" w:line="276"/>
        <w:ind w:left="0" w:firstLine="708"/>
        <w:jc w:val="both"/>
      </w:pPr>
      <w:r>
        <w:rPr>
          <w:rFonts w:ascii="Times New Roman" w:cs="Times New Roman" w:eastAsia="Times New Roman" w:hAnsi="Times New Roman"/>
          <w:sz w:val="24"/>
          <w:szCs w:val="24"/>
        </w:rPr>
        <w:t xml:space="preserve">2.13. Создавать условия для непрерывного профессионального развития работников, в том числе для получения дополнительного профессионального образования по профилю педагогической деятельности не реже одного раза в три года, а также для наставничества учителей, впервые приступивших к педагогической деятельности, не менее чем в течение одного года (подпункт «б» пункта 1 Указа Президента Российской Федерации от 20 июля 2026 г. № 498).</w:t>
      </w:r>
    </w:p>
    <w:p>
      <w:pPr>
        <w:spacing w:after="60" w:line="276"/>
        <w:ind w:left="0" w:firstLine="708"/>
        <w:jc w:val="both"/>
      </w:pPr>
      <w:r>
        <w:rPr>
          <w:rFonts w:ascii="Times New Roman" w:cs="Times New Roman" w:eastAsia="Times New Roman" w:hAnsi="Times New Roman"/>
          <w:sz w:val="24"/>
          <w:szCs w:val="24"/>
        </w:rPr>
        <w:t xml:space="preserve">2.14. Обеспечивать своевременную и в полном размере выплату заработной платы, соблюдение системы оплаты труда, установленной локальными нормативными актами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2.15. Не допускать возложения на педагогических работников обязанностей по подготовке документов, не предусмотренных перечнем, утверждённым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 (часть 6.2 статьи 47 Федерального закона от 29 декабря 2012 г. № 273-ФЗ «Об образовании в Российской Федерации»).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безопасности и охраны труда</w:t>
      </w:r>
    </w:p>
    <w:p>
      <w:pPr>
        <w:spacing w:after="60" w:line="276"/>
        <w:ind w:left="0" w:firstLine="708"/>
        <w:jc w:val="both"/>
      </w:pPr>
      <w:r>
        <w:rPr>
          <w:rFonts w:ascii="Times New Roman" w:cs="Times New Roman" w:eastAsia="Times New Roman" w:hAnsi="Times New Roman"/>
          <w:sz w:val="24"/>
          <w:szCs w:val="24"/>
        </w:rPr>
        <w:t xml:space="preserve">2.16. Обеспечивать создание и функционирование системы управления охраной труда, проведение специальной оценки условий труда, обучение по охране труда и проверку знания требований охраны труда, обучение по оказанию первой помощи, инструктажи и стажировки в соответствии с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2.17. Обеспечивать соблюдение требований пожарной безопасности, антитеррористической защищённости объекта (территории), охраны жизни и здоровья обучающихся и работников во время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2.18. Обеспечивать соблюдение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 по 1 сентября 2032 г.), организацию производственного контроля и качественное питание обучающихся.</w:t>
      </w:r>
    </w:p>
    <w:p>
      <w:pPr>
        <w:spacing w:after="60" w:line="276"/>
        <w:ind w:left="0" w:firstLine="708"/>
        <w:jc w:val="both"/>
      </w:pPr>
      <w:r>
        <w:rPr>
          <w:rFonts w:ascii="Times New Roman" w:cs="Times New Roman" w:eastAsia="Times New Roman" w:hAnsi="Times New Roman"/>
          <w:sz w:val="24"/>
          <w:szCs w:val="24"/>
        </w:rPr>
        <w:t xml:space="preserve">2.19. Обеспечивать условия для охраны здоровья обучающихся, безвозмездно предоставлять медицинской организации помещение, соответствующее условиям и требованиям для осуществления медицинской деятельности (часть 3 статьи 41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2.20. Обеспечивать защиту обучающихся и работников от угрозы причинения вреда жизни и здоровью в связи с осуществлением образовательной деятельности.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Финансово-хозяйственная деятельность</w:t>
      </w:r>
    </w:p>
    <w:p>
      <w:pPr>
        <w:spacing w:after="60" w:line="276"/>
        <w:ind w:left="0" w:firstLine="708"/>
        <w:jc w:val="both"/>
      </w:pPr>
      <w:r>
        <w:rPr>
          <w:rFonts w:ascii="Times New Roman" w:cs="Times New Roman" w:eastAsia="Times New Roman" w:hAnsi="Times New Roman"/>
          <w:sz w:val="24"/>
          <w:szCs w:val="24"/>
        </w:rPr>
        <w:t xml:space="preserve">2.21. Распоряжаться имуществом и средствами Организации в пределах, установленных законодательством Российской Федерации и уставом Организации; обеспечивать целевое и эффективное использование бюджетных средств.</w:t>
      </w:r>
    </w:p>
    <w:p>
      <w:pPr>
        <w:spacing w:after="60" w:line="276"/>
        <w:ind w:left="0" w:firstLine="708"/>
        <w:jc w:val="both"/>
      </w:pPr>
      <w:r>
        <w:rPr>
          <w:rFonts w:ascii="Times New Roman" w:cs="Times New Roman" w:eastAsia="Times New Roman" w:hAnsi="Times New Roman"/>
          <w:sz w:val="24"/>
          <w:szCs w:val="24"/>
        </w:rPr>
        <w:t xml:space="preserve">2.22. Обеспечивать планирование и осуществление закупок товаров, работ, услуг для нужд Организации, заключение и исполнение гражданско-правовых договоров.</w:t>
      </w:r>
    </w:p>
    <w:p>
      <w:pPr>
        <w:spacing w:after="60" w:line="276"/>
        <w:ind w:left="0" w:firstLine="708"/>
        <w:jc w:val="both"/>
      </w:pPr>
      <w:r>
        <w:rPr>
          <w:rFonts w:ascii="Times New Roman" w:cs="Times New Roman" w:eastAsia="Times New Roman" w:hAnsi="Times New Roman"/>
          <w:sz w:val="24"/>
          <w:szCs w:val="24"/>
        </w:rPr>
        <w:t xml:space="preserve">2.23. Обеспечивать учёт, сохранность и пополнение учебно-материальной базы, формирование библиотечного фонда, ведение и хранение документации, соблюдение номенклатуры дел и сроков хранения документов в соответствии с Перечнем типовых управленческих архивных документов… (приказ Росархива от 20 декабря 2019 г. № 236).</w:t>
      </w:r>
    </w:p>
    <w:p>
      <w:pPr>
        <w:spacing w:after="60" w:line="276"/>
        <w:ind w:left="0" w:firstLine="708"/>
        <w:jc w:val="both"/>
      </w:pPr>
      <w:r>
        <w:rPr>
          <w:rFonts w:ascii="Times New Roman" w:cs="Times New Roman" w:eastAsia="Times New Roman" w:hAnsi="Times New Roman"/>
          <w:sz w:val="24"/>
          <w:szCs w:val="24"/>
        </w:rPr>
        <w:t xml:space="preserve">2.24. Обеспечивать представление учредителю и в уполномоченные органы отчётности о деятельности Организации в установленные сроки.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Информационная открытость и работа с обращениями</w:t>
      </w:r>
    </w:p>
    <w:p>
      <w:pPr>
        <w:spacing w:after="60" w:line="276"/>
        <w:ind w:left="0" w:firstLine="708"/>
        <w:jc w:val="both"/>
      </w:pPr>
      <w:r>
        <w:rPr>
          <w:rFonts w:ascii="Times New Roman" w:cs="Times New Roman" w:eastAsia="Times New Roman" w:hAnsi="Times New Roman"/>
          <w:sz w:val="24"/>
          <w:szCs w:val="24"/>
        </w:rPr>
        <w:t xml:space="preserve">2.25. Обеспечивать открытость и доступность информации и документов, размещаемых на официальном сайте Организации в сети «Интернет», в объёме и порядке, установленных статьёй 29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2.26. Организовывать работу с обращениями граждан, деятельность комиссии по урегулированию споров между участниками образовательных отношений, совета обучающихся и совета родителей.</w:t>
      </w:r>
    </w:p>
    <w:p>
      <w:pPr>
        <w:spacing w:after="60" w:line="276"/>
        <w:ind w:left="0" w:firstLine="708"/>
        <w:jc w:val="both"/>
      </w:pPr>
      <w:r>
        <w:rPr>
          <w:rFonts w:ascii="Times New Roman" w:cs="Times New Roman" w:eastAsia="Times New Roman" w:hAnsi="Times New Roman"/>
          <w:sz w:val="24"/>
          <w:szCs w:val="24"/>
        </w:rPr>
        <w:t xml:space="preserve">2.27. Организовывать обработку персональных данных в соответствии с Федеральным законом от 27 июля 2006 г. № 152-ФЗ «О персональных данных», назначать лицо, ответственное за организацию обработки персональных данных, утверждать перечень лиц, имеющих доступ к персональным данным.</w:t>
      </w:r>
    </w:p>
    <w:p>
      <w:pPr>
        <w:spacing w:after="60" w:line="276"/>
        <w:ind w:left="0" w:firstLine="708"/>
        <w:jc w:val="both"/>
      </w:pPr>
      <w:r>
        <w:rPr>
          <w:rFonts w:ascii="Times New Roman" w:cs="Times New Roman" w:eastAsia="Times New Roman" w:hAnsi="Times New Roman"/>
          <w:sz w:val="24"/>
          <w:szCs w:val="24"/>
        </w:rPr>
        <w:t xml:space="preserve">2.28. Обеспечивать принятие мер по предупреждению коррупции в соответствии со статьёй 13.3 Федерального закона от 25 декабря 2008 г. № 273-ФЗ «О противодействии коррупции», урегулирование конфликта интересов педагогических работников.</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действовать без доверенности от имени Организации, представлять её интересы в отношениях с органами государственной власти, органами местного самоуправления, юридическими и физическими лицами;</w:t>
      </w:r>
    </w:p>
    <w:p>
      <w:pPr>
        <w:spacing w:after="60" w:line="276"/>
        <w:ind w:left="0" w:firstLine="708"/>
        <w:jc w:val="both"/>
      </w:pPr>
      <w:r>
        <w:rPr>
          <w:rFonts w:ascii="Times New Roman" w:cs="Times New Roman" w:eastAsia="Times New Roman" w:hAnsi="Times New Roman"/>
          <w:sz w:val="24"/>
          <w:szCs w:val="24"/>
        </w:rPr>
        <w:t xml:space="preserve">3.2. издавать приказы и распоряжения, обязательные для исполнения всеми работниками Организации, утверждать локальные нормативные акты в порядке, установленном уставом Организации;</w:t>
      </w:r>
    </w:p>
    <w:p>
      <w:pPr>
        <w:spacing w:after="60" w:line="276"/>
        <w:ind w:left="0" w:firstLine="708"/>
        <w:jc w:val="both"/>
      </w:pPr>
      <w:r>
        <w:rPr>
          <w:rFonts w:ascii="Times New Roman" w:cs="Times New Roman" w:eastAsia="Times New Roman" w:hAnsi="Times New Roman"/>
          <w:sz w:val="24"/>
          <w:szCs w:val="24"/>
        </w:rPr>
        <w:t xml:space="preserve">3.3. заключать, изменять и расторгать трудовые договоры с работниками, применять меры поощрения и налагать дисциплинарные взыскания в порядке, установленном ТК РФ;</w:t>
      </w:r>
    </w:p>
    <w:p>
      <w:pPr>
        <w:spacing w:after="60" w:line="276"/>
        <w:ind w:left="0" w:firstLine="708"/>
        <w:jc w:val="both"/>
      </w:pPr>
      <w:r>
        <w:rPr>
          <w:rFonts w:ascii="Times New Roman" w:cs="Times New Roman" w:eastAsia="Times New Roman" w:hAnsi="Times New Roman"/>
          <w:sz w:val="24"/>
          <w:szCs w:val="24"/>
        </w:rPr>
        <w:t xml:space="preserve">3.4. распределять обязанности между заместителями, делегировать полномочия, выдавать доверенности;</w:t>
      </w:r>
    </w:p>
    <w:p>
      <w:pPr>
        <w:spacing w:after="60" w:line="276"/>
        <w:ind w:left="0" w:firstLine="708"/>
        <w:jc w:val="both"/>
      </w:pPr>
      <w:r>
        <w:rPr>
          <w:rFonts w:ascii="Times New Roman" w:cs="Times New Roman" w:eastAsia="Times New Roman" w:hAnsi="Times New Roman"/>
          <w:sz w:val="24"/>
          <w:szCs w:val="24"/>
        </w:rPr>
        <w:t xml:space="preserve">3.5. открывать лицевые (расчётные) счета, подписывать финансовые документы, распоряжаться имуществом и средствами Организации в пределах, установленных уставом.</w:t>
      </w:r>
    </w:p>
    <w:p>
      <w:pPr>
        <w:spacing w:after="60" w:line="276"/>
        <w:ind w:left="0" w:firstLine="708"/>
        <w:jc w:val="both"/>
      </w:pPr>
      <w:r>
        <w:rPr>
          <w:rFonts w:ascii="Times New Roman" w:cs="Times New Roman" w:eastAsia="Times New Roman" w:hAnsi="Times New Roman"/>
          <w:sz w:val="24"/>
          <w:szCs w:val="24"/>
        </w:rPr>
        <w:t xml:space="preserve">3.6.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3.7.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3.8.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3.9.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3.10.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3.11.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3.12.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невыполнение функций, отнесённых к его компетенции, реализацию не в полном объёме образовательных программ, качество образования, жизнь и здоровье обучающихся и работников во время образовательной деятельности — в соответствии с частью 7 статьи 28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или незаконное ограничение права на образование, прав и свобод обучающихся, родителей (законных представителей) обучающихся, за нарушение требований к организации и осуществлению образовательной деятельности — в соответствии с законодательством Российской Федерации, в том числе Кодексом Российской Федерации об административных правонарушениях;</w:t>
      </w:r>
    </w:p>
    <w:p>
      <w:pPr>
        <w:spacing w:after="60" w:line="276"/>
        <w:ind w:left="0" w:firstLine="708"/>
        <w:jc w:val="both"/>
      </w:pPr>
      <w:r>
        <w:rPr>
          <w:rFonts w:ascii="Times New Roman" w:cs="Times New Roman" w:eastAsia="Times New Roman" w:hAnsi="Times New Roman"/>
          <w:sz w:val="24"/>
          <w:szCs w:val="24"/>
        </w:rPr>
        <w:t xml:space="preserve">4.8. за неисполнение обязанности принимать меры по предупреждению коррупции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4.9. за убытки, причинённые Организации его виновными действиями (бездействием), в том числе в случае утраты имущества Организации, — в полном размере (статья 277 ТК РФ).</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директора общеобразовательной организации</dc:title>
  <dc:creator>АНО «НОЦ ПЕДПРОЕКТОВ»; педпроект.рф</dc:creator>
  <dc:description>Должностная инструкция директора общеобразовательной организации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